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F8" w:rsidRDefault="00217DF8" w:rsidP="004568E6">
      <w:pPr>
        <w:pStyle w:val="1"/>
      </w:pPr>
      <w:r>
        <w:t>Задание</w:t>
      </w:r>
    </w:p>
    <w:p w:rsidR="00217DF8" w:rsidRPr="00217DF8" w:rsidRDefault="00217DF8" w:rsidP="00217DF8">
      <w:pPr>
        <w:pStyle w:val="a4"/>
      </w:pPr>
      <w:r>
        <w:t xml:space="preserve">Разработать диаграммы сущностных, граничных и </w:t>
      </w:r>
      <w:r w:rsidR="00C91663">
        <w:t>управляющих классов для ИС из своего варианта (задача №2).</w:t>
      </w:r>
    </w:p>
    <w:p w:rsidR="00B63F72" w:rsidRPr="00B63F72" w:rsidRDefault="00C91663" w:rsidP="004568E6">
      <w:pPr>
        <w:pStyle w:val="1"/>
      </w:pPr>
      <w:r>
        <w:t xml:space="preserve">Настройка </w:t>
      </w:r>
      <w:proofErr w:type="spellStart"/>
      <w:r w:rsidR="00B63F72">
        <w:rPr>
          <w:lang w:val="en-US"/>
        </w:rPr>
        <w:t>WhiteStarUML</w:t>
      </w:r>
      <w:proofErr w:type="spellEnd"/>
    </w:p>
    <w:p w:rsidR="00B63F72" w:rsidRDefault="00B63F72" w:rsidP="004568E6">
      <w:pPr>
        <w:pStyle w:val="2"/>
      </w:pPr>
      <w:bookmarkStart w:id="0" w:name="_Ref437419502"/>
      <w:r>
        <w:t>Включить отображение стереотипов</w:t>
      </w:r>
      <w:bookmarkEnd w:id="0"/>
    </w:p>
    <w:p w:rsidR="00B63F72" w:rsidRDefault="00B63F72" w:rsidP="00D70BCF">
      <w:pPr>
        <w:pStyle w:val="a4"/>
        <w:rPr>
          <w:lang w:val="en-US"/>
        </w:rPr>
      </w:pPr>
      <w:r>
        <w:t xml:space="preserve">В меню </w:t>
      </w:r>
      <w:r>
        <w:rPr>
          <w:lang w:val="en-US"/>
        </w:rPr>
        <w:t>Model</w:t>
      </w:r>
      <w:r w:rsidRPr="00B63F72">
        <w:rPr>
          <w:lang w:val="en-US"/>
        </w:rPr>
        <w:t xml:space="preserve"> – </w:t>
      </w:r>
      <w:r>
        <w:rPr>
          <w:lang w:val="en-US"/>
        </w:rPr>
        <w:t>Profiles</w:t>
      </w:r>
      <w:r w:rsidRPr="00B63F72">
        <w:rPr>
          <w:lang w:val="en-US"/>
        </w:rPr>
        <w:t xml:space="preserve">..., </w:t>
      </w:r>
      <w:r>
        <w:t>добавить</w:t>
      </w:r>
      <w:r w:rsidRPr="00B63F72">
        <w:rPr>
          <w:lang w:val="en-US"/>
        </w:rPr>
        <w:t xml:space="preserve"> </w:t>
      </w:r>
      <w:r>
        <w:t>профиль</w:t>
      </w:r>
      <w:r w:rsidRPr="00B63F72">
        <w:rPr>
          <w:lang w:val="en-US"/>
        </w:rPr>
        <w:t xml:space="preserve"> </w:t>
      </w:r>
      <w:r>
        <w:rPr>
          <w:lang w:val="en-US"/>
        </w:rPr>
        <w:t>“UML Standard Profile”.</w:t>
      </w:r>
    </w:p>
    <w:p w:rsidR="009B10DC" w:rsidRDefault="009B10DC" w:rsidP="004568E6">
      <w:pPr>
        <w:pStyle w:val="2"/>
      </w:pPr>
      <w:r>
        <w:t>Указать стереотип класса или связи</w:t>
      </w:r>
    </w:p>
    <w:p w:rsidR="009B10DC" w:rsidRPr="009B10DC" w:rsidRDefault="009B10DC" w:rsidP="009B10DC">
      <w:pPr>
        <w:pStyle w:val="a4"/>
      </w:pPr>
      <w:r>
        <w:t>Выделить класс/связь, в окне свойств (</w:t>
      </w:r>
      <w:r>
        <w:rPr>
          <w:lang w:val="en-US"/>
        </w:rPr>
        <w:t>Properties</w:t>
      </w:r>
      <w:r>
        <w:t xml:space="preserve">, справа внизу) в строчке </w:t>
      </w:r>
      <w:r>
        <w:rPr>
          <w:lang w:val="en-US"/>
        </w:rPr>
        <w:t>Stereotype</w:t>
      </w:r>
      <w:r w:rsidRPr="009B10DC">
        <w:t xml:space="preserve"> </w:t>
      </w:r>
      <w:r>
        <w:t>нажать на многоточие. Если в открывшемся окне список доступных стереотипов пуст, то включить отображение стереотипов (</w:t>
      </w:r>
      <w:proofErr w:type="gramStart"/>
      <w:r>
        <w:t>см</w:t>
      </w:r>
      <w:proofErr w:type="gramEnd"/>
      <w:r>
        <w:t xml:space="preserve">. </w:t>
      </w:r>
      <w:r>
        <w:fldChar w:fldCharType="begin"/>
      </w:r>
      <w:r>
        <w:instrText xml:space="preserve"> REF _Ref437419502 \p \h </w:instrText>
      </w:r>
      <w:r>
        <w:fldChar w:fldCharType="separate"/>
      </w:r>
      <w:r>
        <w:t>выше</w:t>
      </w:r>
      <w:r>
        <w:fldChar w:fldCharType="end"/>
      </w:r>
      <w:r>
        <w:t>).</w:t>
      </w:r>
    </w:p>
    <w:p w:rsidR="009B10DC" w:rsidRDefault="009B10DC" w:rsidP="004568E6">
      <w:pPr>
        <w:pStyle w:val="2"/>
      </w:pPr>
      <w:r>
        <w:t>Указать кратность связи</w:t>
      </w:r>
    </w:p>
    <w:p w:rsidR="009B10DC" w:rsidRPr="009B10DC" w:rsidRDefault="009B10DC" w:rsidP="009B10DC">
      <w:pPr>
        <w:pStyle w:val="a4"/>
      </w:pPr>
      <w:r>
        <w:t>Выделить связь, в окне свойств (</w:t>
      </w:r>
      <w:r>
        <w:rPr>
          <w:lang w:val="en-US"/>
        </w:rPr>
        <w:t>Properties</w:t>
      </w:r>
      <w:r>
        <w:t xml:space="preserve">, справа внизу) в строках </w:t>
      </w:r>
      <w:r>
        <w:rPr>
          <w:lang w:val="en-US"/>
        </w:rPr>
        <w:t>End</w:t>
      </w:r>
      <w:r w:rsidRPr="009B10DC">
        <w:t>1.</w:t>
      </w:r>
      <w:r>
        <w:rPr>
          <w:lang w:val="en-US"/>
        </w:rPr>
        <w:t>Multiplicity</w:t>
      </w:r>
      <w:r w:rsidRPr="009B10DC">
        <w:t xml:space="preserve"> </w:t>
      </w:r>
      <w:r>
        <w:t xml:space="preserve">и </w:t>
      </w:r>
      <w:r>
        <w:rPr>
          <w:lang w:val="en-US"/>
        </w:rPr>
        <w:t>End</w:t>
      </w:r>
      <w:r>
        <w:t>2</w:t>
      </w:r>
      <w:r w:rsidRPr="009B10DC">
        <w:t>.</w:t>
      </w:r>
      <w:r>
        <w:rPr>
          <w:lang w:val="en-US"/>
        </w:rPr>
        <w:t>Multiplicity</w:t>
      </w:r>
      <w:r>
        <w:t xml:space="preserve"> выбрать из выпадающего списка. Там же в строках </w:t>
      </w:r>
      <w:r>
        <w:rPr>
          <w:lang w:val="en-US"/>
        </w:rPr>
        <w:t>End</w:t>
      </w:r>
      <w:r w:rsidRPr="009B10DC">
        <w:t>1.</w:t>
      </w:r>
      <w:r>
        <w:rPr>
          <w:lang w:val="en-US"/>
        </w:rPr>
        <w:t>Participant</w:t>
      </w:r>
      <w:r w:rsidRPr="009B10DC">
        <w:t xml:space="preserve"> </w:t>
      </w:r>
      <w:r>
        <w:t xml:space="preserve">и </w:t>
      </w:r>
      <w:r>
        <w:rPr>
          <w:lang w:val="en-US"/>
        </w:rPr>
        <w:t>End</w:t>
      </w:r>
      <w:r>
        <w:t>2</w:t>
      </w:r>
      <w:r w:rsidRPr="009B10DC">
        <w:t xml:space="preserve">. </w:t>
      </w:r>
      <w:proofErr w:type="gramStart"/>
      <w:r>
        <w:rPr>
          <w:lang w:val="en-US"/>
        </w:rPr>
        <w:t>Participant</w:t>
      </w:r>
      <w:r w:rsidRPr="009B10DC">
        <w:t xml:space="preserve"> </w:t>
      </w:r>
      <w:r>
        <w:t>можно увидеть с каким классом</w:t>
      </w:r>
      <w:r w:rsidRPr="009B10DC">
        <w:t xml:space="preserve"> </w:t>
      </w:r>
      <w:r>
        <w:t>соединен</w:t>
      </w:r>
      <w:r w:rsidRPr="009B10DC">
        <w:t xml:space="preserve"> </w:t>
      </w:r>
      <w:r>
        <w:t>конец связи.</w:t>
      </w:r>
      <w:proofErr w:type="gramEnd"/>
    </w:p>
    <w:p w:rsidR="00B63F72" w:rsidRDefault="00B63F72" w:rsidP="004568E6">
      <w:pPr>
        <w:pStyle w:val="2"/>
      </w:pPr>
      <w:r>
        <w:t>Включить перенос слов в названии класса</w:t>
      </w:r>
    </w:p>
    <w:p w:rsidR="00B63F72" w:rsidRDefault="00B63F72" w:rsidP="00D70BCF">
      <w:pPr>
        <w:pStyle w:val="a4"/>
      </w:pPr>
      <w:r>
        <w:t>Выделить нужный клас</w:t>
      </w:r>
      <w:proofErr w:type="gramStart"/>
      <w:r>
        <w:t>с(</w:t>
      </w:r>
      <w:proofErr w:type="spellStart"/>
      <w:proofErr w:type="gramEnd"/>
      <w:r>
        <w:t>ы</w:t>
      </w:r>
      <w:proofErr w:type="spellEnd"/>
      <w:r>
        <w:t xml:space="preserve">), правый клик – </w:t>
      </w:r>
      <w:r>
        <w:rPr>
          <w:lang w:val="en-US"/>
        </w:rPr>
        <w:t>Format</w:t>
      </w:r>
      <w:r w:rsidRPr="00B63F72">
        <w:t xml:space="preserve"> – </w:t>
      </w:r>
      <w:r>
        <w:rPr>
          <w:lang w:val="en-US"/>
        </w:rPr>
        <w:t>Word</w:t>
      </w:r>
      <w:r w:rsidRPr="00B63F72">
        <w:t xml:space="preserve"> </w:t>
      </w:r>
      <w:r>
        <w:rPr>
          <w:lang w:val="en-US"/>
        </w:rPr>
        <w:t>Wrap</w:t>
      </w:r>
      <w:r w:rsidRPr="00B63F72">
        <w:t xml:space="preserve"> </w:t>
      </w:r>
      <w:r>
        <w:rPr>
          <w:lang w:val="en-US"/>
        </w:rPr>
        <w:t>Name</w:t>
      </w:r>
      <w:r>
        <w:t>.</w:t>
      </w:r>
    </w:p>
    <w:p w:rsidR="00B63F72" w:rsidRDefault="00B63F72" w:rsidP="004568E6">
      <w:pPr>
        <w:pStyle w:val="2"/>
      </w:pPr>
      <w:r>
        <w:t>Скрыть методы у классов-сущностей</w:t>
      </w:r>
      <w:r w:rsidRPr="00B63F72">
        <w:t xml:space="preserve"> </w:t>
      </w:r>
    </w:p>
    <w:p w:rsidR="00B63F72" w:rsidRDefault="00B63F72" w:rsidP="00D70BCF">
      <w:pPr>
        <w:pStyle w:val="a4"/>
      </w:pPr>
      <w:r>
        <w:t>Выделить нужный клас</w:t>
      </w:r>
      <w:proofErr w:type="gramStart"/>
      <w:r>
        <w:t>с(</w:t>
      </w:r>
      <w:proofErr w:type="spellStart"/>
      <w:proofErr w:type="gramEnd"/>
      <w:r>
        <w:t>ы</w:t>
      </w:r>
      <w:proofErr w:type="spellEnd"/>
      <w:r>
        <w:t>), правый клик</w:t>
      </w:r>
      <w:r w:rsidR="004228D2">
        <w:t xml:space="preserve"> – </w:t>
      </w:r>
      <w:r w:rsidR="004228D2">
        <w:rPr>
          <w:lang w:val="en-US"/>
        </w:rPr>
        <w:t>Format</w:t>
      </w:r>
      <w:r w:rsidR="004228D2">
        <w:t xml:space="preserve"> – </w:t>
      </w:r>
      <w:r w:rsidR="004228D2">
        <w:rPr>
          <w:lang w:val="en-US"/>
        </w:rPr>
        <w:t>Suppress</w:t>
      </w:r>
      <w:r w:rsidR="004228D2" w:rsidRPr="004228D2">
        <w:t xml:space="preserve"> </w:t>
      </w:r>
      <w:r w:rsidR="004228D2">
        <w:rPr>
          <w:lang w:val="en-US"/>
        </w:rPr>
        <w:t>Operations</w:t>
      </w:r>
      <w:r w:rsidR="004228D2">
        <w:t>.</w:t>
      </w:r>
    </w:p>
    <w:p w:rsidR="004228D2" w:rsidRDefault="004228D2" w:rsidP="004568E6">
      <w:pPr>
        <w:pStyle w:val="1"/>
      </w:pPr>
      <w:r>
        <w:t>Общие рекомендации по созданию диаграмм классов</w:t>
      </w:r>
    </w:p>
    <w:p w:rsidR="004228D2" w:rsidRPr="004568E6" w:rsidRDefault="004568E6" w:rsidP="004568E6">
      <w:pPr>
        <w:pStyle w:val="2"/>
      </w:pPr>
      <w:r>
        <w:t>«</w:t>
      </w:r>
      <w:r w:rsidR="004228D2">
        <w:rPr>
          <w:lang w:val="en-US"/>
        </w:rPr>
        <w:t>entities</w:t>
      </w:r>
      <w:r>
        <w:t>» (Сущностные классы)</w:t>
      </w:r>
    </w:p>
    <w:p w:rsidR="004228D2" w:rsidRDefault="004228D2" w:rsidP="00D70BCF">
      <w:pPr>
        <w:pStyle w:val="a4"/>
        <w:numPr>
          <w:ilvl w:val="0"/>
          <w:numId w:val="14"/>
        </w:numPr>
      </w:pPr>
      <w:r>
        <w:t>Каждый класс соответствует таблице БД, названия даются в виде существительных в единственном числе.</w:t>
      </w:r>
    </w:p>
    <w:p w:rsidR="004228D2" w:rsidRDefault="004228D2" w:rsidP="00D70BCF">
      <w:pPr>
        <w:pStyle w:val="a4"/>
        <w:numPr>
          <w:ilvl w:val="0"/>
          <w:numId w:val="14"/>
        </w:numPr>
      </w:pPr>
      <w:r>
        <w:t>Атрибуты классов соответствуют полям таблиц.</w:t>
      </w:r>
    </w:p>
    <w:p w:rsidR="004228D2" w:rsidRDefault="004228D2" w:rsidP="00D70BCF">
      <w:pPr>
        <w:pStyle w:val="a4"/>
        <w:numPr>
          <w:ilvl w:val="0"/>
          <w:numId w:val="14"/>
        </w:numPr>
      </w:pPr>
      <w:r>
        <w:t>Методы классов не используются.</w:t>
      </w:r>
    </w:p>
    <w:p w:rsidR="004228D2" w:rsidRDefault="004228D2" w:rsidP="00D70BCF">
      <w:pPr>
        <w:pStyle w:val="a4"/>
        <w:numPr>
          <w:ilvl w:val="0"/>
          <w:numId w:val="14"/>
        </w:numPr>
      </w:pPr>
      <w:r>
        <w:t>Содержимое таблиц необходимо согласовать с заказчиком и внести в требования к системе</w:t>
      </w:r>
    </w:p>
    <w:p w:rsidR="004228D2" w:rsidRDefault="004228D2" w:rsidP="00D70BCF">
      <w:pPr>
        <w:pStyle w:val="a4"/>
        <w:numPr>
          <w:ilvl w:val="0"/>
          <w:numId w:val="14"/>
        </w:numPr>
      </w:pPr>
      <w:r>
        <w:t xml:space="preserve">Таблицы должны содержать всю необходимую информацию для выполнения </w:t>
      </w:r>
      <w:r w:rsidRPr="00D70BCF">
        <w:t>всех вариантов использования</w:t>
      </w:r>
      <w:r>
        <w:t xml:space="preserve">. Для </w:t>
      </w:r>
      <w:r w:rsidRPr="00D70BCF">
        <w:rPr>
          <w:b/>
          <w:u w:val="single"/>
        </w:rPr>
        <w:t>каждого</w:t>
      </w:r>
      <w:r w:rsidRPr="00D70BCF">
        <w:rPr>
          <w:b/>
        </w:rPr>
        <w:t xml:space="preserve"> варианта использования </w:t>
      </w:r>
      <w:r>
        <w:t>необходимо ответить на 2 вопроса: «Какая нужна информация для его выполнения?» и «Где эта информация хранится?». Если ответ – «Нигде», то добавить нужные классы или атрибуты.</w:t>
      </w:r>
      <w:r w:rsidR="00D70BCF">
        <w:t xml:space="preserve"> И наоборот – если есть сущностный класс, то проверить, чтобы для него был вариант использования.</w:t>
      </w:r>
    </w:p>
    <w:p w:rsidR="004228D2" w:rsidRDefault="004228D2" w:rsidP="00D70BCF">
      <w:pPr>
        <w:pStyle w:val="a4"/>
        <w:numPr>
          <w:ilvl w:val="0"/>
          <w:numId w:val="14"/>
        </w:numPr>
      </w:pPr>
      <w:r>
        <w:lastRenderedPageBreak/>
        <w:t>Поля, необходимые лишь для связи таблиц, а также кодовые поля, в классах не указываются.</w:t>
      </w:r>
    </w:p>
    <w:p w:rsidR="004228D2" w:rsidRPr="004228D2" w:rsidRDefault="004228D2" w:rsidP="00D70BCF">
      <w:pPr>
        <w:pStyle w:val="a4"/>
        <w:numPr>
          <w:ilvl w:val="0"/>
          <w:numId w:val="14"/>
        </w:numPr>
      </w:pPr>
      <w:r>
        <w:t xml:space="preserve">На диаграмме могут присутствовать связи-ассоциации (ненаправленные), а также агрегация </w:t>
      </w:r>
      <w:r w:rsidRPr="004228D2">
        <w:t>(</w:t>
      </w:r>
      <w:r w:rsidRPr="004568E6">
        <w:rPr>
          <w:lang w:val="en-US"/>
        </w:rPr>
        <w:t>aggregation</w:t>
      </w:r>
      <w:r w:rsidRPr="004228D2">
        <w:t>)</w:t>
      </w:r>
      <w:r>
        <w:t xml:space="preserve"> и композиция</w:t>
      </w:r>
      <w:r w:rsidRPr="004228D2">
        <w:t xml:space="preserve"> (</w:t>
      </w:r>
      <w:r w:rsidRPr="004568E6">
        <w:rPr>
          <w:lang w:val="en-US"/>
        </w:rPr>
        <w:t>composition</w:t>
      </w:r>
      <w:r w:rsidRPr="004228D2">
        <w:t>)</w:t>
      </w:r>
      <w:r>
        <w:t>.</w:t>
      </w:r>
    </w:p>
    <w:p w:rsidR="004228D2" w:rsidRDefault="004228D2" w:rsidP="00D70BCF">
      <w:pPr>
        <w:pStyle w:val="a4"/>
        <w:numPr>
          <w:ilvl w:val="0"/>
          <w:numId w:val="14"/>
        </w:numPr>
      </w:pPr>
      <w:r>
        <w:t>На всех связях, кроме обобщения (</w:t>
      </w:r>
      <w:r w:rsidRPr="004568E6">
        <w:rPr>
          <w:lang w:val="en-US"/>
        </w:rPr>
        <w:t>generalization</w:t>
      </w:r>
      <w:r>
        <w:t>),</w:t>
      </w:r>
      <w:r w:rsidRPr="004228D2">
        <w:t xml:space="preserve"> </w:t>
      </w:r>
      <w:r>
        <w:t>указывается кратность.</w:t>
      </w:r>
    </w:p>
    <w:p w:rsidR="004228D2" w:rsidRPr="004228D2" w:rsidRDefault="004228D2" w:rsidP="00D70BCF">
      <w:pPr>
        <w:pStyle w:val="a4"/>
        <w:numPr>
          <w:ilvl w:val="0"/>
          <w:numId w:val="14"/>
        </w:numPr>
      </w:pPr>
      <w:r>
        <w:t>Связи можно называть глаголами, но необязательно.</w:t>
      </w:r>
    </w:p>
    <w:p w:rsidR="00B63F72" w:rsidRPr="004568E6" w:rsidRDefault="004568E6" w:rsidP="004568E6">
      <w:pPr>
        <w:pStyle w:val="2"/>
      </w:pPr>
      <w:r>
        <w:t>«</w:t>
      </w:r>
      <w:r w:rsidR="004228D2">
        <w:rPr>
          <w:lang w:val="en-US"/>
        </w:rPr>
        <w:t>boundaries</w:t>
      </w:r>
      <w:r>
        <w:t>» (Граничные классы)</w:t>
      </w:r>
    </w:p>
    <w:p w:rsidR="004228D2" w:rsidRDefault="004228D2" w:rsidP="00D70BCF">
      <w:pPr>
        <w:pStyle w:val="a4"/>
        <w:numPr>
          <w:ilvl w:val="0"/>
          <w:numId w:val="15"/>
        </w:numPr>
      </w:pPr>
      <w:r>
        <w:t>Классы соответствуют оконным формам или страницам сайта, с которыми будет взаимодействовать пользователь.</w:t>
      </w:r>
    </w:p>
    <w:p w:rsidR="004228D2" w:rsidRDefault="004228D2" w:rsidP="00D70BCF">
      <w:pPr>
        <w:pStyle w:val="a4"/>
        <w:numPr>
          <w:ilvl w:val="0"/>
          <w:numId w:val="15"/>
        </w:numPr>
      </w:pPr>
      <w:r>
        <w:t>Граничные классы тесно связаны с диаграммой</w:t>
      </w:r>
      <w:r w:rsidR="004568E6">
        <w:t xml:space="preserve"> вариантов использования. </w:t>
      </w:r>
      <w:r w:rsidR="004568E6" w:rsidRPr="00D70BCF">
        <w:rPr>
          <w:b/>
          <w:u w:val="single"/>
        </w:rPr>
        <w:t>Каждый</w:t>
      </w:r>
      <w:r w:rsidR="004568E6" w:rsidRPr="00D70BCF">
        <w:rPr>
          <w:b/>
        </w:rPr>
        <w:t xml:space="preserve"> вариант использования</w:t>
      </w:r>
      <w:r w:rsidR="004568E6">
        <w:t xml:space="preserve"> должен соответствовать какому-то граничному классу.</w:t>
      </w:r>
      <w:r w:rsidR="00D70BCF">
        <w:t xml:space="preserve"> Может </w:t>
      </w:r>
      <w:proofErr w:type="gramStart"/>
      <w:r w:rsidR="00D70BCF">
        <w:t>быть</w:t>
      </w:r>
      <w:proofErr w:type="gramEnd"/>
      <w:r w:rsidR="00D70BCF">
        <w:t xml:space="preserve"> один граничный класс для нескольких вариантов использования.</w:t>
      </w:r>
    </w:p>
    <w:p w:rsidR="004568E6" w:rsidRDefault="004568E6" w:rsidP="00D70BCF">
      <w:pPr>
        <w:pStyle w:val="a4"/>
        <w:numPr>
          <w:ilvl w:val="0"/>
          <w:numId w:val="15"/>
        </w:numPr>
      </w:pPr>
      <w:r w:rsidRPr="00D70BCF">
        <w:rPr>
          <w:b/>
        </w:rPr>
        <w:t>Каждый сущностный класс</w:t>
      </w:r>
      <w:r>
        <w:t xml:space="preserve"> должен иметь соответствующий граничный класс для заполнения данных. Исключение – классы, автоматически заполняющиеся системой, если таковые имеются.</w:t>
      </w:r>
    </w:p>
    <w:p w:rsidR="004568E6" w:rsidRDefault="004568E6" w:rsidP="00D70BCF">
      <w:pPr>
        <w:pStyle w:val="a4"/>
        <w:numPr>
          <w:ilvl w:val="0"/>
          <w:numId w:val="15"/>
        </w:numPr>
      </w:pPr>
      <w:r>
        <w:t>Основные действия, которые можно выполнить на форме, указываются в виде методов.</w:t>
      </w:r>
    </w:p>
    <w:p w:rsidR="004568E6" w:rsidRDefault="004568E6" w:rsidP="00D70BCF">
      <w:pPr>
        <w:pStyle w:val="a4"/>
        <w:numPr>
          <w:ilvl w:val="0"/>
          <w:numId w:val="15"/>
        </w:numPr>
      </w:pPr>
      <w:r>
        <w:t>Основные поля, которые можно заполнить на форме, указываются в виде атрибутов.</w:t>
      </w:r>
    </w:p>
    <w:p w:rsidR="004568E6" w:rsidRDefault="004568E6" w:rsidP="00D70BCF">
      <w:pPr>
        <w:pStyle w:val="a4"/>
        <w:numPr>
          <w:ilvl w:val="0"/>
          <w:numId w:val="15"/>
        </w:numPr>
      </w:pPr>
      <w:r>
        <w:t>На диаграмме</w:t>
      </w:r>
      <w:r w:rsidR="00DE6924">
        <w:t xml:space="preserve"> в основном</w:t>
      </w:r>
      <w:r>
        <w:t xml:space="preserve"> </w:t>
      </w:r>
      <w:r w:rsidR="00DE6924">
        <w:t>используются</w:t>
      </w:r>
      <w:r>
        <w:t xml:space="preserve"> связи – направленные ассоциации. Направление показывает возможность перехода с одной формы на другую.</w:t>
      </w:r>
    </w:p>
    <w:p w:rsidR="004568E6" w:rsidRDefault="004568E6" w:rsidP="00D70BCF">
      <w:pPr>
        <w:pStyle w:val="a4"/>
        <w:numPr>
          <w:ilvl w:val="0"/>
          <w:numId w:val="15"/>
        </w:numPr>
      </w:pPr>
      <w:r>
        <w:t>Могут присутствовать связи обобщения, если используется наследование форм, или связи агрегации и композиции, если используются стандартные шаблоны, которые включаются в несколько форм/страниц сайта.</w:t>
      </w:r>
    </w:p>
    <w:p w:rsidR="00D70BCF" w:rsidRDefault="00D70BCF" w:rsidP="00D70BCF">
      <w:pPr>
        <w:pStyle w:val="a4"/>
        <w:numPr>
          <w:ilvl w:val="0"/>
          <w:numId w:val="15"/>
        </w:numPr>
      </w:pPr>
      <w:r>
        <w:t>Если с данной формы можно перейти на другую форму, то должен быть метод, который это реализует, либо на связи подписывается действие, которое должен выполнить пользователь (нажать на кнопку, выбрать пункт меню и т.п.).</w:t>
      </w:r>
    </w:p>
    <w:p w:rsidR="004568E6" w:rsidRPr="004568E6" w:rsidRDefault="004568E6" w:rsidP="004568E6">
      <w:pPr>
        <w:pStyle w:val="2"/>
      </w:pPr>
      <w:r>
        <w:t>«</w:t>
      </w:r>
      <w:r>
        <w:rPr>
          <w:lang w:val="en-US"/>
        </w:rPr>
        <w:t>controls</w:t>
      </w:r>
      <w:r>
        <w:t>» (Управляющие классы)</w:t>
      </w:r>
    </w:p>
    <w:p w:rsidR="004568E6" w:rsidRDefault="004568E6" w:rsidP="00D70BCF">
      <w:pPr>
        <w:pStyle w:val="a4"/>
        <w:numPr>
          <w:ilvl w:val="0"/>
          <w:numId w:val="16"/>
        </w:numPr>
        <w:tabs>
          <w:tab w:val="clear" w:pos="992"/>
          <w:tab w:val="left" w:pos="993"/>
        </w:tabs>
      </w:pPr>
      <w:r>
        <w:t>На диаграмме указываются различные «менеджеры», которые нужны для связи между граничными и сущностными классами.</w:t>
      </w:r>
    </w:p>
    <w:p w:rsidR="004568E6" w:rsidRDefault="004568E6" w:rsidP="00D70BCF">
      <w:pPr>
        <w:pStyle w:val="a4"/>
        <w:numPr>
          <w:ilvl w:val="0"/>
          <w:numId w:val="16"/>
        </w:numPr>
        <w:tabs>
          <w:tab w:val="clear" w:pos="992"/>
          <w:tab w:val="left" w:pos="993"/>
        </w:tabs>
      </w:pPr>
      <w:r>
        <w:t xml:space="preserve">Обычно здесь показываются «Менеджер СУБД», «Менеджер клиентского приложения», «Менеджер сайта», «Менеджер серверного приложения», «Менеджер </w:t>
      </w:r>
      <w:r w:rsidRPr="004568E6">
        <w:rPr>
          <w:lang w:val="en-US"/>
        </w:rPr>
        <w:t>HTTP</w:t>
      </w:r>
      <w:r w:rsidRPr="004568E6">
        <w:t>-</w:t>
      </w:r>
      <w:r>
        <w:t>запросов» и т.п.</w:t>
      </w:r>
    </w:p>
    <w:p w:rsidR="00C91663" w:rsidRDefault="00C91663" w:rsidP="00D70BCF">
      <w:pPr>
        <w:pStyle w:val="a4"/>
        <w:numPr>
          <w:ilvl w:val="0"/>
          <w:numId w:val="16"/>
        </w:numPr>
        <w:tabs>
          <w:tab w:val="clear" w:pos="992"/>
          <w:tab w:val="left" w:pos="993"/>
        </w:tabs>
      </w:pPr>
      <w:r>
        <w:t>«Менеджер СУБД» обязательно содержит методы «добавить», «удалить», «изменить», «выполнить запрос».</w:t>
      </w:r>
    </w:p>
    <w:p w:rsidR="00C91663" w:rsidRDefault="00C91663" w:rsidP="00D70BCF">
      <w:pPr>
        <w:pStyle w:val="a4"/>
        <w:numPr>
          <w:ilvl w:val="0"/>
          <w:numId w:val="16"/>
        </w:numPr>
        <w:tabs>
          <w:tab w:val="clear" w:pos="992"/>
          <w:tab w:val="left" w:pos="993"/>
        </w:tabs>
      </w:pPr>
      <w:r>
        <w:t>У клиентских менеджеров методы можно не указывать.</w:t>
      </w:r>
    </w:p>
    <w:p w:rsidR="004568E6" w:rsidRPr="004568E6" w:rsidRDefault="004568E6" w:rsidP="00D70BCF">
      <w:pPr>
        <w:pStyle w:val="a4"/>
        <w:numPr>
          <w:ilvl w:val="0"/>
          <w:numId w:val="16"/>
        </w:numPr>
        <w:tabs>
          <w:tab w:val="clear" w:pos="992"/>
          <w:tab w:val="left" w:pos="993"/>
        </w:tabs>
      </w:pPr>
      <w:r>
        <w:t>На диаграмме присутствую связи зависимости (</w:t>
      </w:r>
      <w:r w:rsidRPr="004568E6">
        <w:rPr>
          <w:lang w:val="en-US"/>
        </w:rPr>
        <w:t>dependence</w:t>
      </w:r>
      <w:r w:rsidRPr="004568E6">
        <w:t xml:space="preserve">) </w:t>
      </w:r>
      <w:r>
        <w:t>со стереотипом «</w:t>
      </w:r>
      <w:r w:rsidRPr="004568E6">
        <w:rPr>
          <w:lang w:val="en-US"/>
        </w:rPr>
        <w:t>call</w:t>
      </w:r>
      <w:r>
        <w:t>» (вызов).</w:t>
      </w:r>
    </w:p>
    <w:sectPr w:rsidR="004568E6" w:rsidRPr="004568E6" w:rsidSect="00EE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02DC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C617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525B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EE0C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1226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7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A01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AA5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68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F43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5D5F"/>
    <w:multiLevelType w:val="hybridMultilevel"/>
    <w:tmpl w:val="ADD097BC"/>
    <w:lvl w:ilvl="0" w:tplc="0419000F">
      <w:start w:val="1"/>
      <w:numFmt w:val="decimal"/>
      <w:lvlText w:val="%1."/>
      <w:lvlJc w:val="left"/>
      <w:pPr>
        <w:ind w:left="1010" w:hanging="360"/>
      </w:p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1">
    <w:nsid w:val="09104BD1"/>
    <w:multiLevelType w:val="hybridMultilevel"/>
    <w:tmpl w:val="5FAE0968"/>
    <w:lvl w:ilvl="0" w:tplc="95123C36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C0C55A2"/>
    <w:multiLevelType w:val="hybridMultilevel"/>
    <w:tmpl w:val="DE74B904"/>
    <w:lvl w:ilvl="0" w:tplc="0419000F">
      <w:start w:val="1"/>
      <w:numFmt w:val="decimal"/>
      <w:lvlText w:val="%1."/>
      <w:lvlJc w:val="left"/>
      <w:pPr>
        <w:ind w:left="1010" w:hanging="360"/>
      </w:p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3">
    <w:nsid w:val="3D0E01BF"/>
    <w:multiLevelType w:val="hybridMultilevel"/>
    <w:tmpl w:val="EB34C14C"/>
    <w:lvl w:ilvl="0" w:tplc="9D0EA2A4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351E96"/>
    <w:multiLevelType w:val="hybridMultilevel"/>
    <w:tmpl w:val="4392AE02"/>
    <w:lvl w:ilvl="0" w:tplc="0419000F">
      <w:start w:val="1"/>
      <w:numFmt w:val="decimal"/>
      <w:lvlText w:val="%1."/>
      <w:lvlJc w:val="left"/>
      <w:pPr>
        <w:ind w:left="1010" w:hanging="360"/>
      </w:p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5">
    <w:nsid w:val="55BF3FF5"/>
    <w:multiLevelType w:val="hybridMultilevel"/>
    <w:tmpl w:val="12102EB2"/>
    <w:lvl w:ilvl="0" w:tplc="75F6E89A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4"/>
  <w:stylePaneSortMethod w:val="0000"/>
  <w:defaultTabStop w:val="708"/>
  <w:drawingGridHorizontalSpacing w:val="57"/>
  <w:drawingGridVerticalSpacing w:val="57"/>
  <w:characterSpacingControl w:val="doNotCompress"/>
  <w:compat/>
  <w:rsids>
    <w:rsidRoot w:val="00B63F72"/>
    <w:rsid w:val="000C6698"/>
    <w:rsid w:val="001B437C"/>
    <w:rsid w:val="00217DF8"/>
    <w:rsid w:val="00223D03"/>
    <w:rsid w:val="002C6A41"/>
    <w:rsid w:val="002E1115"/>
    <w:rsid w:val="0037728A"/>
    <w:rsid w:val="003812D5"/>
    <w:rsid w:val="004228D2"/>
    <w:rsid w:val="004568E6"/>
    <w:rsid w:val="0050557B"/>
    <w:rsid w:val="00641FCF"/>
    <w:rsid w:val="00646841"/>
    <w:rsid w:val="0068582C"/>
    <w:rsid w:val="00717F44"/>
    <w:rsid w:val="00894DFD"/>
    <w:rsid w:val="009B10DC"/>
    <w:rsid w:val="009B3F4C"/>
    <w:rsid w:val="009C2673"/>
    <w:rsid w:val="00A153C7"/>
    <w:rsid w:val="00AF645B"/>
    <w:rsid w:val="00B63F72"/>
    <w:rsid w:val="00C91663"/>
    <w:rsid w:val="00CD2DAE"/>
    <w:rsid w:val="00D70BCF"/>
    <w:rsid w:val="00D93028"/>
    <w:rsid w:val="00DE6924"/>
    <w:rsid w:val="00E123D8"/>
    <w:rsid w:val="00E255DB"/>
    <w:rsid w:val="00E7599C"/>
    <w:rsid w:val="00EE7613"/>
    <w:rsid w:val="00F4515D"/>
    <w:rsid w:val="00F85559"/>
    <w:rsid w:val="00FD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84" w:firstLine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24"/>
    <w:pPr>
      <w:spacing w:before="0" w:after="0"/>
      <w:ind w:left="0" w:firstLine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7599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53C7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3C7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99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568E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70BCF"/>
    <w:pPr>
      <w:ind w:firstLine="709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D70BCF"/>
    <w:rPr>
      <w:rFonts w:ascii="Times New Roman" w:hAnsi="Times New Roman"/>
      <w:sz w:val="28"/>
    </w:rPr>
  </w:style>
  <w:style w:type="character" w:styleId="HTML">
    <w:name w:val="HTML Definition"/>
    <w:basedOn w:val="a0"/>
    <w:uiPriority w:val="99"/>
    <w:unhideWhenUsed/>
    <w:rsid w:val="009B10DC"/>
    <w:rPr>
      <w:i/>
      <w:iCs/>
    </w:rPr>
  </w:style>
  <w:style w:type="paragraph" w:styleId="3">
    <w:name w:val="Body Text 3"/>
    <w:basedOn w:val="a"/>
    <w:link w:val="30"/>
    <w:uiPriority w:val="99"/>
    <w:unhideWhenUsed/>
    <w:rsid w:val="009B10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0DC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F394-1929-42AF-84BF-C2B817AD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</cp:revision>
  <dcterms:created xsi:type="dcterms:W3CDTF">2015-12-09T05:24:00Z</dcterms:created>
  <dcterms:modified xsi:type="dcterms:W3CDTF">2015-12-09T06:20:00Z</dcterms:modified>
</cp:coreProperties>
</file>